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8"/>
          <w:rFonts w:hint="eastAsia" w:cs="Times New Roman"/>
          <w:b/>
          <w:bCs/>
          <w:lang w:val="en-US"/>
        </w:rPr>
        <w:t xml:space="preserve"> </w:t>
      </w:r>
      <w:r>
        <w:rPr>
          <w:rStyle w:val="8"/>
          <w:rFonts w:hint="eastAsia" w:cs="Times New Roman"/>
          <w:b/>
          <w:bCs/>
        </w:rPr>
        <w:t>授权委托书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东院区升降支架采购项目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</w:pP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tbl>
      <w:tblPr>
        <w:tblStyle w:val="6"/>
        <w:tblpPr w:leftFromText="180" w:rightFromText="180" w:vertAnchor="text" w:horzAnchor="page" w:tblpX="1227" w:tblpY="308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30"/>
        <w:gridCol w:w="570"/>
        <w:gridCol w:w="810"/>
        <w:gridCol w:w="125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合价（元）</w:t>
            </w:r>
          </w:p>
        </w:tc>
        <w:tc>
          <w:tcPr>
            <w:tcW w:w="5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升降支架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8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支架最大长度为90cm，最小长度为50cm；上下高度可调节50cm，角度调节为60度；单臂长47cm，显示器立柱高45cm；显示器可上下高度调节20cm，角度调节为±30度。支架可全方位水平旋转，适用LCD尺寸：≤32寸。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整体材质为铝合金和工程塑料，用料厚实稳定耐用，总重量为8KG。表面白色烤漆处理，具有良好的耐用度和耐腐蚀性。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键盘板长45cm，宽23cm，适用所有尺寸的键盘，键盘板可翻折，翻折后支架长度缩小为30cm；隐藏式鼠标板可左边或右边抽出使用；前端有柔软的硅胶手垫用来支撑手部，同时配有鼠标收纳架，符合人体工程学键盘托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支架内部使用液压调节高低技术，可以顺畅调节到任意高度然后通过开关锁止，停留至需要使用的位置，调节范围达到上下50cm，可以满足不同使用者的高度需求。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支架全方位水平旋转，左边和右边随意切换使用，旋转轴连接处使用高精度轴承连接，可进行顺畅和轻松的调节。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LCD 尺寸≤ 32"，可采用 VESA 标准安装孔型的电脑显示屏或一体机电脑，主机托架可另外安装到支架下方，满足一体机和分体机不同电脑的使用要求。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通过对使用情况的数据分析，和更好的舒适度考虑，满足90%以上的人体工程学需求。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支架承重范围在25KG以内。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支臂下方留有线槽空间，通过宽松的理线区域安全整洁地布置电缆。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服务及保障: 支架5年保修，零配件免费更换。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80" w:type="dxa"/>
            <w:gridSpan w:val="6"/>
            <w:vAlign w:val="center"/>
          </w:tcPr>
          <w:p>
            <w:pPr>
              <w:kinsoku w:val="0"/>
              <w:topLinePunct/>
              <w:spacing w:line="440" w:lineRule="exac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总合计：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小写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注：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本表响应单价包括完成本次采购要求的全部费用，包括但不限于产品生产成本、加工制作费、劳务费、管理费、材料费、设备费、机械费、包装费、运输费、保险费、装卸费（含上下力资费）、二次搬运费、成品保护费、安装调试费、服务费、措施费、风险费、售后服务费、检测试验费、利润和税金等，且该价格不因市场价格因素及政策性调整的变化而调整。 </w:t>
      </w:r>
    </w:p>
    <w:p>
      <w:pPr>
        <w:pStyle w:val="4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zRkY2Y2Mzc0OGM4ZDcyNDhkYzkyZDliMTE0ZGYifQ=="/>
  </w:docVars>
  <w:rsids>
    <w:rsidRoot w:val="43696ADA"/>
    <w:rsid w:val="081A7EC2"/>
    <w:rsid w:val="16DE50C1"/>
    <w:rsid w:val="288672E4"/>
    <w:rsid w:val="43696ADA"/>
    <w:rsid w:val="64404030"/>
    <w:rsid w:val="6A3D403C"/>
    <w:rsid w:val="6C9E54CD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2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guxinxin</cp:lastModifiedBy>
  <dcterms:modified xsi:type="dcterms:W3CDTF">2024-09-14T05:01:34Z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E26414E840A74B5F8D59B22409E676FC_11</vt:lpwstr>
  </property>
</Properties>
</file>